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72240" w14:textId="77777777" w:rsidR="00834FC1" w:rsidRDefault="00805B48">
      <w:pPr>
        <w:jc w:val="center"/>
        <w:rPr>
          <w:rFonts w:ascii="方正小标宋简体" w:eastAsia="方正小标宋简体" w:hAnsi="Cambria" w:cs="Times New Roman"/>
          <w:bCs/>
          <w:sz w:val="44"/>
          <w:szCs w:val="44"/>
        </w:rPr>
      </w:pPr>
      <w:r>
        <w:rPr>
          <w:rFonts w:ascii="方正小标宋简体" w:eastAsia="方正小标宋简体" w:hAnsi="Cambria" w:cs="Times New Roman" w:hint="eastAsia"/>
          <w:bCs/>
          <w:sz w:val="44"/>
          <w:szCs w:val="44"/>
        </w:rPr>
        <w:t>天津市产品碳足迹标识认证试点工作方案</w:t>
      </w:r>
    </w:p>
    <w:p w14:paraId="194A051D" w14:textId="77777777" w:rsidR="00834FC1" w:rsidRDefault="00805B48">
      <w:pPr>
        <w:jc w:val="center"/>
        <w:rPr>
          <w:rFonts w:ascii="方正小标宋简体" w:eastAsia="方正小标宋简体" w:hAnsi="Cambria" w:cs="Times New Roman"/>
          <w:bCs/>
          <w:sz w:val="44"/>
          <w:szCs w:val="44"/>
        </w:rPr>
      </w:pPr>
      <w:r>
        <w:rPr>
          <w:rFonts w:ascii="方正小标宋简体" w:eastAsia="方正小标宋简体" w:hAnsi="Cambria" w:cs="Times New Roman" w:hint="eastAsia"/>
          <w:bCs/>
          <w:sz w:val="44"/>
          <w:szCs w:val="44"/>
        </w:rPr>
        <w:t>（征求意见稿）</w:t>
      </w:r>
    </w:p>
    <w:p w14:paraId="1CBFEC95" w14:textId="5D41D9DF" w:rsidR="00834FC1" w:rsidRDefault="00805B4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为深入贯彻党中央、国务院关于</w:t>
      </w:r>
      <w:proofErr w:type="gramStart"/>
      <w:r>
        <w:rPr>
          <w:rFonts w:ascii="仿宋_GB2312" w:eastAsia="仿宋_GB2312" w:hint="eastAsia"/>
          <w:sz w:val="32"/>
          <w:szCs w:val="32"/>
        </w:rPr>
        <w:t>碳达峰碳</w:t>
      </w:r>
      <w:proofErr w:type="gramEnd"/>
      <w:r>
        <w:rPr>
          <w:rFonts w:ascii="仿宋_GB2312" w:eastAsia="仿宋_GB2312" w:hint="eastAsia"/>
          <w:sz w:val="32"/>
          <w:szCs w:val="32"/>
        </w:rPr>
        <w:t>中和重大决策部署，按照市场监管总局等部门《关于开展产品碳足迹标识认证试点工作的通知》（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国市监认证</w:t>
      </w:r>
      <w:proofErr w:type="gramEnd"/>
      <w:r>
        <w:rPr>
          <w:rFonts w:ascii="仿宋_GB2312" w:eastAsia="仿宋_GB2312" w:hint="eastAsia"/>
          <w:sz w:val="32"/>
          <w:szCs w:val="32"/>
        </w:rPr>
        <w:t>发〔2024〕85号）、《关于公布产品碳足迹标识认证试点名单的通知》（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国市监认证</w:t>
      </w:r>
      <w:proofErr w:type="gramEnd"/>
      <w:r>
        <w:rPr>
          <w:rFonts w:ascii="仿宋_GB2312" w:eastAsia="仿宋_GB2312" w:hint="eastAsia"/>
          <w:sz w:val="32"/>
          <w:szCs w:val="32"/>
        </w:rPr>
        <w:t>发〔2024〕124号）</w:t>
      </w:r>
      <w:r w:rsidR="00707119">
        <w:rPr>
          <w:rFonts w:ascii="仿宋_GB2312" w:eastAsia="仿宋_GB2312" w:hint="eastAsia"/>
          <w:sz w:val="32"/>
          <w:szCs w:val="32"/>
        </w:rPr>
        <w:t>和《</w:t>
      </w:r>
      <w:r w:rsidR="00707119" w:rsidRPr="00707119">
        <w:rPr>
          <w:rFonts w:ascii="仿宋_GB2312" w:eastAsia="仿宋_GB2312" w:hint="eastAsia"/>
          <w:sz w:val="32"/>
          <w:szCs w:val="32"/>
        </w:rPr>
        <w:t>天津市推进碳足迹管理体系建设实施方案</w:t>
      </w:r>
      <w:r w:rsidR="00707119">
        <w:rPr>
          <w:rFonts w:ascii="仿宋_GB2312" w:eastAsia="仿宋_GB2312" w:hint="eastAsia"/>
          <w:sz w:val="32"/>
          <w:szCs w:val="32"/>
        </w:rPr>
        <w:t>》要求</w:t>
      </w:r>
      <w:r>
        <w:rPr>
          <w:rFonts w:ascii="仿宋_GB2312" w:eastAsia="仿宋_GB2312" w:hint="eastAsia"/>
          <w:sz w:val="32"/>
          <w:szCs w:val="32"/>
        </w:rPr>
        <w:t>，为积极加快推进天津市产品碳足迹标识认证，健全产品碳足迹标识认证试点建设与管理体系，促进相关行业绿色低碳转型，助力</w:t>
      </w:r>
      <w:proofErr w:type="gramStart"/>
      <w:r>
        <w:rPr>
          <w:rFonts w:ascii="仿宋_GB2312" w:eastAsia="仿宋_GB2312" w:hint="eastAsia"/>
          <w:sz w:val="32"/>
          <w:szCs w:val="32"/>
        </w:rPr>
        <w:t>实现碳达峰</w:t>
      </w:r>
      <w:proofErr w:type="gramEnd"/>
      <w:r w:rsidR="0070711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碳中和目标，特制定本方案。</w:t>
      </w:r>
    </w:p>
    <w:p w14:paraId="2E9E4BFE" w14:textId="77777777" w:rsidR="00834FC1" w:rsidRDefault="00805B48">
      <w:pPr>
        <w:pStyle w:val="a9"/>
        <w:numPr>
          <w:ilvl w:val="0"/>
          <w:numId w:val="1"/>
        </w:numPr>
        <w:overflowPunct/>
        <w:topLinePunct w:val="0"/>
        <w:ind w:left="0" w:firstLine="640"/>
        <w:contextualSpacing w:val="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总体要求</w:t>
      </w:r>
    </w:p>
    <w:p w14:paraId="57D4432D" w14:textId="77777777" w:rsidR="00834FC1" w:rsidRDefault="00805B4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以习近平总书记生态文明思想为指导，全面贯彻落实国家关于</w:t>
      </w:r>
      <w:proofErr w:type="gramStart"/>
      <w:r>
        <w:rPr>
          <w:rFonts w:ascii="仿宋_GB2312" w:eastAsia="仿宋_GB2312" w:hint="eastAsia"/>
          <w:sz w:val="32"/>
          <w:szCs w:val="32"/>
        </w:rPr>
        <w:t>碳达峰碳</w:t>
      </w:r>
      <w:proofErr w:type="gramEnd"/>
      <w:r>
        <w:rPr>
          <w:rFonts w:ascii="仿宋_GB2312" w:eastAsia="仿宋_GB2312" w:hint="eastAsia"/>
          <w:sz w:val="32"/>
          <w:szCs w:val="32"/>
        </w:rPr>
        <w:t>中和的重大战略决策部署，立足天津市产业发展实际，以健全产品碳足迹标识认证体系为核心，以试点建设为抓手，以促进行业绿色低碳转型为目标，强化政策引导，完善保障措施，推动天津市产品碳足迹标识认证工作有序开展，为实现</w:t>
      </w:r>
      <w:proofErr w:type="gramStart"/>
      <w:r>
        <w:rPr>
          <w:rFonts w:ascii="仿宋_GB2312" w:eastAsia="仿宋_GB2312" w:hint="eastAsia"/>
          <w:sz w:val="32"/>
          <w:szCs w:val="32"/>
        </w:rPr>
        <w:t>碳达峰碳</w:t>
      </w:r>
      <w:proofErr w:type="gramEnd"/>
      <w:r>
        <w:rPr>
          <w:rFonts w:ascii="仿宋_GB2312" w:eastAsia="仿宋_GB2312" w:hint="eastAsia"/>
          <w:sz w:val="32"/>
          <w:szCs w:val="32"/>
        </w:rPr>
        <w:t>中和目标提供有力支撑。</w:t>
      </w:r>
    </w:p>
    <w:p w14:paraId="351F1A1F" w14:textId="77777777" w:rsidR="00834FC1" w:rsidRDefault="00805B48">
      <w:pPr>
        <w:ind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/>
          <w:sz w:val="32"/>
          <w:szCs w:val="36"/>
        </w:rPr>
        <w:t>二、</w:t>
      </w:r>
      <w:r>
        <w:rPr>
          <w:rFonts w:ascii="黑体" w:eastAsia="黑体" w:hAnsi="黑体" w:hint="eastAsia"/>
          <w:sz w:val="32"/>
          <w:szCs w:val="36"/>
        </w:rPr>
        <w:t>工作目标</w:t>
      </w:r>
    </w:p>
    <w:p w14:paraId="0673BF2F" w14:textId="77777777" w:rsidR="00834FC1" w:rsidRDefault="00805B48">
      <w:pPr>
        <w:ind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本着“政府引导、协同联动、分部拓展、结果可靠”的原则，</w:t>
      </w:r>
      <w:r>
        <w:rPr>
          <w:rFonts w:ascii="仿宋_GB2312" w:eastAsia="仿宋_GB2312" w:hAnsi="仿宋" w:cs="仿宋" w:hint="eastAsia"/>
          <w:sz w:val="32"/>
          <w:szCs w:val="32"/>
        </w:rPr>
        <w:t>创新认证采信政策机制，丰富应用场景，鼓励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企业将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碳足迹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管理与品牌建设相结合，促进绿色低碳消费；推动各相关部门、技术机构、行业组织、企业等紧密协作，在政策制定、资源调配、工作推进等方面形成合力；分阶段开展光伏产品、木制品产品碳足迹认证试点，逐步推动全链条绿色低碳发展；加强产品碳足迹标识认证数据全流程管理，确保数据安全可靠、可比可信。</w:t>
      </w:r>
    </w:p>
    <w:p w14:paraId="19DAAF9F" w14:textId="77777777" w:rsidR="00834FC1" w:rsidRDefault="00805B48">
      <w:pPr>
        <w:ind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2025年，聚焦我市光</w:t>
      </w:r>
      <w:proofErr w:type="gramStart"/>
      <w:r>
        <w:rPr>
          <w:rFonts w:ascii="仿宋_GB2312" w:eastAsia="仿宋_GB2312" w:hint="eastAsia"/>
          <w:sz w:val="32"/>
          <w:szCs w:val="32"/>
        </w:rPr>
        <w:t>伏产业</w:t>
      </w:r>
      <w:proofErr w:type="gramEnd"/>
      <w:r>
        <w:rPr>
          <w:rFonts w:ascii="仿宋_GB2312" w:eastAsia="仿宋_GB2312" w:hint="eastAsia"/>
          <w:sz w:val="32"/>
          <w:szCs w:val="32"/>
        </w:rPr>
        <w:t>开展先行试点，优先在光伏组件领域突破，完成至少3个光伏组件产品的碳足迹核算工作；2026-2027 年，按照市场监管总局部署，适时启动木制品领域试点工作，其中2026年完成3个光伏组件、1个家具产品的碳足迹标识认证；2027年完成2个光伏组件、3个家具产品通过碳足迹标识认证。在实践中形成可复制、可推广的经验模式，推动产品碳足迹标识认证覆盖产业链上下游企业，助力产业实现绿色低碳转型。</w:t>
      </w:r>
    </w:p>
    <w:p w14:paraId="40D196CD" w14:textId="77777777" w:rsidR="00834FC1" w:rsidRDefault="00805B48">
      <w:pPr>
        <w:pStyle w:val="a9"/>
        <w:overflowPunct/>
        <w:topLinePunct w:val="0"/>
        <w:ind w:leftChars="200" w:left="420" w:firstLineChars="0" w:firstLine="0"/>
        <w:contextualSpacing w:val="0"/>
        <w:outlineLvl w:val="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 xml:space="preserve">三、重点任务 </w:t>
      </w:r>
    </w:p>
    <w:p w14:paraId="6CC4DD79" w14:textId="2FF24FC0" w:rsidR="00834FC1" w:rsidRDefault="00805B48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楷体_GB2312" w:eastAsia="楷体_GB2312" w:hAnsi="仿宋" w:cs="仿宋"/>
          <w:b/>
          <w:bCs/>
          <w:kern w:val="2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kern w:val="2"/>
          <w:sz w:val="32"/>
          <w:szCs w:val="32"/>
        </w:rPr>
        <w:t>（一）夯实基础体系，</w:t>
      </w:r>
      <w:r w:rsidR="007634E1">
        <w:rPr>
          <w:rFonts w:ascii="楷体_GB2312" w:eastAsia="楷体_GB2312" w:hAnsi="仿宋" w:cs="仿宋" w:hint="eastAsia"/>
          <w:b/>
          <w:bCs/>
          <w:kern w:val="2"/>
          <w:sz w:val="32"/>
          <w:szCs w:val="32"/>
        </w:rPr>
        <w:t>强化技术支撑</w:t>
      </w:r>
    </w:p>
    <w:p w14:paraId="7EA7C1AE" w14:textId="2219B741" w:rsidR="00834FC1" w:rsidRDefault="00805B48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1.建立试点产品清</w:t>
      </w:r>
      <w:r w:rsidRPr="00954F3D">
        <w:rPr>
          <w:rFonts w:ascii="仿宋_GB2312" w:eastAsia="仿宋_GB2312" w:hAnsi="仿宋" w:cs="仿宋" w:hint="eastAsia"/>
          <w:b/>
          <w:kern w:val="2"/>
          <w:sz w:val="32"/>
          <w:szCs w:val="32"/>
        </w:rPr>
        <w:t>单。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结合天津市产业实际，聚焦光伏产品、木制品两大领域，</w:t>
      </w:r>
      <w:r w:rsidR="00B94FD9" w:rsidRPr="00B94FD9">
        <w:rPr>
          <w:rFonts w:ascii="仿宋_GB2312" w:eastAsia="仿宋_GB2312" w:hAnsi="仿宋" w:cs="仿宋"/>
          <w:kern w:val="2"/>
          <w:sz w:val="32"/>
          <w:szCs w:val="32"/>
        </w:rPr>
        <w:t>按照成熟一</w:t>
      </w:r>
      <w:r w:rsidR="00B94FD9">
        <w:rPr>
          <w:rFonts w:ascii="仿宋_GB2312" w:eastAsia="仿宋_GB2312" w:hAnsi="仿宋" w:cs="仿宋"/>
          <w:kern w:val="2"/>
          <w:sz w:val="32"/>
          <w:szCs w:val="32"/>
        </w:rPr>
        <w:t>批推进一批、持续完善的原则，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对照全国产品碳足迹标识认证试点产品目录</w:t>
      </w:r>
      <w:r w:rsidR="00B94FD9">
        <w:rPr>
          <w:rFonts w:ascii="仿宋_GB2312" w:eastAsia="仿宋_GB2312" w:hAnsi="仿宋" w:cs="仿宋" w:hint="eastAsia"/>
          <w:kern w:val="2"/>
          <w:sz w:val="32"/>
          <w:szCs w:val="32"/>
        </w:rPr>
        <w:t>建立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试点产品清单。（市市场监管委牵头、市发展改革委、市生态环境局、市工业和信息化局参与）</w:t>
      </w:r>
    </w:p>
    <w:p w14:paraId="15CEDA49" w14:textId="59CA4A78" w:rsidR="00834FC1" w:rsidRDefault="00805B48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lastRenderedPageBreak/>
        <w:t>2.积极参与试点认证产品规则编制。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支持相关机构及专家积极参与专用实施规则编制工作，重点聚焦光伏产品、木制品领域，结合产业实际参与《碳足迹标识认证专用实施规则》相关内容的研讨与完善，为碳足迹标识认证工作积累技术经验，做好技术储备。</w:t>
      </w:r>
      <w:r w:rsidR="007634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提升试点企业产品碳足迹管理能力，推动企业对</w:t>
      </w:r>
      <w:proofErr w:type="gramStart"/>
      <w:r w:rsidR="007634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标国际</w:t>
      </w:r>
      <w:proofErr w:type="gramEnd"/>
      <w:r w:rsidR="007634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国内先进水平，查找生产和流通中的薄弱环节，强化</w:t>
      </w:r>
      <w:proofErr w:type="gramStart"/>
      <w:r w:rsidR="007634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节能降碳管理</w:t>
      </w:r>
      <w:proofErr w:type="gramEnd"/>
      <w:r w:rsidR="007634E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，带动上下游企业加强碳足迹管理，推动供应链整体绿色低碳转型。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（市市场监管委）</w:t>
      </w:r>
    </w:p>
    <w:p w14:paraId="4C7431CD" w14:textId="2F8F6BBF" w:rsidR="00834FC1" w:rsidRPr="006A6A4D" w:rsidRDefault="00805B48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3.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开展碳足迹标识认证能力建设。</w:t>
      </w:r>
      <w:r>
        <w:rPr>
          <w:rFonts w:ascii="仿宋_GB2312" w:eastAsia="仿宋_GB2312" w:hAnsi="仿宋" w:cs="仿宋" w:hint="eastAsia"/>
          <w:sz w:val="32"/>
          <w:szCs w:val="32"/>
        </w:rPr>
        <w:t>围绕光伏产品、木制品碳足迹核算方法、企业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碳管理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体系建设、认证实施规则应用、数据质量管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控标准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等重点内容，</w:t>
      </w:r>
      <w:r w:rsidR="00F27A5B">
        <w:rPr>
          <w:rFonts w:ascii="仿宋_GB2312" w:eastAsia="仿宋_GB2312" w:hAnsi="仿宋" w:cs="仿宋" w:hint="eastAsia"/>
          <w:sz w:val="32"/>
          <w:szCs w:val="32"/>
        </w:rPr>
        <w:t>分层分类开展企业负责人、碳足迹核算人员及技术服务机构人员</w:t>
      </w:r>
      <w:r>
        <w:rPr>
          <w:rFonts w:ascii="仿宋_GB2312" w:eastAsia="仿宋_GB2312" w:hAnsi="仿宋" w:cs="仿宋" w:hint="eastAsia"/>
          <w:sz w:val="32"/>
          <w:szCs w:val="32"/>
        </w:rPr>
        <w:t>培训</w:t>
      </w:r>
      <w:r w:rsidR="00F27A5B">
        <w:rPr>
          <w:rFonts w:ascii="仿宋_GB2312" w:eastAsia="仿宋_GB2312" w:hAnsi="仿宋" w:cs="仿宋" w:hint="eastAsia"/>
          <w:sz w:val="32"/>
          <w:szCs w:val="32"/>
        </w:rPr>
        <w:t>。定期组织光伏、木制品行业技术研讨会，指导企业</w:t>
      </w:r>
      <w:r w:rsidR="00F27A5B" w:rsidRPr="007634E1">
        <w:rPr>
          <w:rFonts w:ascii="仿宋_GB2312" w:eastAsia="仿宋_GB2312" w:hAnsi="仿宋" w:cs="仿宋" w:hint="eastAsia"/>
          <w:sz w:val="32"/>
          <w:szCs w:val="32"/>
        </w:rPr>
        <w:t>建立完善内部管理制度，</w:t>
      </w:r>
      <w:r w:rsidR="00F27A5B">
        <w:rPr>
          <w:rFonts w:ascii="仿宋_GB2312" w:eastAsia="仿宋_GB2312" w:hAnsi="仿宋" w:cs="仿宋" w:hint="eastAsia"/>
          <w:sz w:val="32"/>
          <w:szCs w:val="32"/>
        </w:rPr>
        <w:t>加强</w:t>
      </w:r>
      <w:r w:rsidR="00F27A5B" w:rsidRPr="007634E1">
        <w:rPr>
          <w:rFonts w:ascii="仿宋_GB2312" w:eastAsia="仿宋_GB2312" w:hAnsi="仿宋" w:cs="仿宋" w:hint="eastAsia"/>
          <w:sz w:val="32"/>
          <w:szCs w:val="32"/>
        </w:rPr>
        <w:t>全过程碳足迹量化管理</w:t>
      </w:r>
      <w:r w:rsidR="00F27A5B">
        <w:rPr>
          <w:rFonts w:ascii="仿宋_GB2312" w:eastAsia="仿宋_GB2312" w:hAnsi="仿宋" w:cs="仿宋" w:hint="eastAsia"/>
          <w:sz w:val="32"/>
          <w:szCs w:val="32"/>
        </w:rPr>
        <w:t>，提升</w:t>
      </w:r>
      <w:r>
        <w:rPr>
          <w:rFonts w:ascii="仿宋_GB2312" w:eastAsia="仿宋_GB2312" w:hAnsi="仿宋" w:cs="仿宋" w:hint="eastAsia"/>
          <w:sz w:val="32"/>
          <w:szCs w:val="32"/>
        </w:rPr>
        <w:t>专业能力，为规范开展本市产品碳足迹标识认证工作提供坚实保障。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（市市场监管委、市生态环境局、</w:t>
      </w:r>
      <w:r w:rsidRPr="006A6A4D">
        <w:rPr>
          <w:rFonts w:ascii="仿宋_GB2312" w:eastAsia="仿宋_GB2312" w:hAnsi="仿宋" w:cs="仿宋" w:hint="eastAsia"/>
          <w:kern w:val="2"/>
          <w:sz w:val="32"/>
          <w:szCs w:val="32"/>
        </w:rPr>
        <w:t>市工业和</w:t>
      </w:r>
      <w:proofErr w:type="gramStart"/>
      <w:r w:rsidRPr="006A6A4D">
        <w:rPr>
          <w:rFonts w:ascii="仿宋_GB2312" w:eastAsia="仿宋_GB2312" w:hAnsi="仿宋" w:cs="仿宋" w:hint="eastAsia"/>
          <w:kern w:val="2"/>
          <w:sz w:val="32"/>
          <w:szCs w:val="32"/>
        </w:rPr>
        <w:t>信息化局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依职责</w:t>
      </w:r>
      <w:proofErr w:type="gramEnd"/>
      <w:r>
        <w:rPr>
          <w:rFonts w:ascii="仿宋_GB2312" w:eastAsia="仿宋_GB2312" w:hAnsi="仿宋" w:cs="仿宋" w:hint="eastAsia"/>
          <w:kern w:val="2"/>
          <w:sz w:val="32"/>
          <w:szCs w:val="32"/>
        </w:rPr>
        <w:t>落实）</w:t>
      </w:r>
    </w:p>
    <w:p w14:paraId="622020FA" w14:textId="6F580BA0" w:rsidR="007634E1" w:rsidRDefault="007634E1" w:rsidP="007634E1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楷体_GB2312" w:eastAsia="楷体_GB2312" w:hAnsi="仿宋" w:cs="仿宋"/>
          <w:b/>
          <w:bCs/>
          <w:kern w:val="2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kern w:val="2"/>
          <w:sz w:val="32"/>
          <w:szCs w:val="32"/>
        </w:rPr>
        <w:t>（二）提高数据质量，做好认证监管</w:t>
      </w:r>
    </w:p>
    <w:p w14:paraId="059DF53C" w14:textId="77777777" w:rsidR="007634E1" w:rsidRDefault="007634E1" w:rsidP="007634E1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1.规范产品碳足迹标识认证数据收集与管理。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试点认证机构应按照市场监管总局要求，及时、准确、全面报送认证信息。</w:t>
      </w:r>
      <w:r>
        <w:rPr>
          <w:rFonts w:ascii="仿宋_GB2312" w:eastAsia="仿宋_GB2312" w:hAnsi="仿宋" w:cs="仿宋" w:hint="eastAsia"/>
          <w:sz w:val="32"/>
          <w:szCs w:val="32"/>
        </w:rPr>
        <w:t>通过专题培训、现场指导等方式帮助企业准确理解碳足迹标识认证要求，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指导试点企业规范开展产品碳足迹数据收集工作，确保基础数据的完整性与时效性，</w:t>
      </w:r>
      <w:r>
        <w:rPr>
          <w:rFonts w:ascii="仿宋_GB2312" w:eastAsia="仿宋_GB2312" w:hAnsi="仿宋" w:cs="仿宋" w:hint="eastAsia"/>
          <w:sz w:val="32"/>
          <w:szCs w:val="32"/>
        </w:rPr>
        <w:t>解决核算过程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中的技术难题，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实现产品碳足迹的可追溯、可查询、可管理。（市市场监管委）</w:t>
      </w:r>
    </w:p>
    <w:p w14:paraId="17D5AD2E" w14:textId="77777777" w:rsidR="007634E1" w:rsidRDefault="007634E1" w:rsidP="007634E1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2.确保产品碳足迹数据质量和安全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。综合运用大数据等技术，提升试点企业和技术服务机构数据监测、采集、存储、核算和校验的可靠性与即时性。严格落实数据安全法规制度，强化数据加密、访问权限管理等技术防护措施，全面提升产品碳足迹数据安全保障水平。</w:t>
      </w:r>
      <w:r>
        <w:rPr>
          <w:rFonts w:ascii="仿宋_GB2312" w:eastAsia="仿宋_GB2312" w:hAnsi="仿宋" w:cs="仿宋" w:hint="eastAsia"/>
          <w:sz w:val="32"/>
          <w:szCs w:val="32"/>
        </w:rPr>
        <w:t>（市生态环境局、</w:t>
      </w:r>
      <w:r w:rsidRPr="006A6A4D">
        <w:rPr>
          <w:rFonts w:ascii="仿宋_GB2312" w:eastAsia="仿宋_GB2312" w:hAnsi="仿宋" w:cs="仿宋" w:hint="eastAsia"/>
          <w:kern w:val="2"/>
          <w:sz w:val="32"/>
          <w:szCs w:val="32"/>
        </w:rPr>
        <w:t>市工业和信息化局、市市场</w:t>
      </w:r>
      <w:proofErr w:type="gramStart"/>
      <w:r w:rsidRPr="006A6A4D">
        <w:rPr>
          <w:rFonts w:ascii="仿宋_GB2312" w:eastAsia="仿宋_GB2312" w:hAnsi="仿宋" w:cs="仿宋" w:hint="eastAsia"/>
          <w:kern w:val="2"/>
          <w:sz w:val="32"/>
          <w:szCs w:val="32"/>
        </w:rPr>
        <w:t>监管委依职责</w:t>
      </w:r>
      <w:proofErr w:type="gramEnd"/>
      <w:r w:rsidRPr="006A6A4D">
        <w:rPr>
          <w:rFonts w:ascii="仿宋_GB2312" w:eastAsia="仿宋_GB2312" w:hAnsi="仿宋" w:cs="仿宋" w:hint="eastAsia"/>
          <w:kern w:val="2"/>
          <w:sz w:val="32"/>
          <w:szCs w:val="32"/>
        </w:rPr>
        <w:t>落实）</w:t>
      </w:r>
    </w:p>
    <w:p w14:paraId="7B6181E4" w14:textId="5B2A8BC8" w:rsidR="007634E1" w:rsidRDefault="007634E1" w:rsidP="007634E1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3.做好产品碳足迹认证活动监管。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持续强化对产品碳足迹标识认证全流程管理与规范引导，</w:t>
      </w:r>
      <w:proofErr w:type="gramStart"/>
      <w:r>
        <w:rPr>
          <w:rFonts w:ascii="仿宋_GB2312" w:eastAsia="仿宋_GB2312" w:hAnsi="仿宋" w:cs="仿宋" w:hint="eastAsia"/>
          <w:kern w:val="2"/>
          <w:sz w:val="32"/>
          <w:szCs w:val="32"/>
        </w:rPr>
        <w:t>开展涉碳认证</w:t>
      </w:r>
      <w:proofErr w:type="gramEnd"/>
      <w:r>
        <w:rPr>
          <w:rFonts w:ascii="仿宋_GB2312" w:eastAsia="仿宋_GB2312" w:hAnsi="仿宋" w:cs="仿宋" w:hint="eastAsia"/>
          <w:kern w:val="2"/>
          <w:sz w:val="32"/>
          <w:szCs w:val="32"/>
        </w:rPr>
        <w:t>活动监督检查，重点核查认证数据真实性、流程合</w:t>
      </w:r>
      <w:proofErr w:type="gramStart"/>
      <w:r>
        <w:rPr>
          <w:rFonts w:ascii="仿宋_GB2312" w:eastAsia="仿宋_GB2312" w:hAnsi="仿宋" w:cs="仿宋" w:hint="eastAsia"/>
          <w:kern w:val="2"/>
          <w:sz w:val="32"/>
          <w:szCs w:val="32"/>
        </w:rPr>
        <w:t>规</w:t>
      </w:r>
      <w:proofErr w:type="gramEnd"/>
      <w:r>
        <w:rPr>
          <w:rFonts w:ascii="仿宋_GB2312" w:eastAsia="仿宋_GB2312" w:hAnsi="仿宋" w:cs="仿宋" w:hint="eastAsia"/>
          <w:kern w:val="2"/>
          <w:sz w:val="32"/>
          <w:szCs w:val="32"/>
        </w:rPr>
        <w:t>性及结果准确性。对检查中发现的弄虚作假等违法违规行为，依法从严查处，切实维护碳足迹标识认证市场秩序。（市市场监管委）</w:t>
      </w:r>
    </w:p>
    <w:p w14:paraId="47637738" w14:textId="45B1CF61" w:rsidR="00834FC1" w:rsidRDefault="00805B48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楷体_GB2312" w:eastAsia="楷体_GB2312" w:hAnsi="仿宋" w:cs="仿宋"/>
          <w:b/>
          <w:bCs/>
          <w:kern w:val="2"/>
          <w:sz w:val="32"/>
          <w:szCs w:val="32"/>
        </w:rPr>
      </w:pPr>
      <w:r>
        <w:rPr>
          <w:rFonts w:ascii="楷体_GB2312" w:eastAsia="楷体_GB2312" w:hAnsi="仿宋" w:cs="仿宋" w:hint="eastAsia"/>
          <w:b/>
          <w:bCs/>
          <w:kern w:val="2"/>
          <w:sz w:val="32"/>
          <w:szCs w:val="32"/>
        </w:rPr>
        <w:t>（三）拓展应用场景，助力绿色消费</w:t>
      </w:r>
    </w:p>
    <w:p w14:paraId="0E2ABD88" w14:textId="77777777" w:rsidR="00834FC1" w:rsidRDefault="00805B48">
      <w:pPr>
        <w:pStyle w:val="a8"/>
        <w:widowControl/>
        <w:shd w:val="clear" w:color="auto" w:fill="FFFFFF"/>
        <w:spacing w:beforeAutospacing="0" w:afterAutospacing="0"/>
        <w:ind w:firstLine="643"/>
        <w:jc w:val="both"/>
        <w:textAlignment w:val="baseline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1.拓展产品碳足迹标识认证在绿色消费的应用。</w:t>
      </w:r>
      <w:r>
        <w:rPr>
          <w:rFonts w:ascii="仿宋_GB2312" w:eastAsia="仿宋_GB2312" w:hAnsi="仿宋" w:cs="仿宋" w:hint="eastAsia"/>
          <w:sz w:val="32"/>
          <w:szCs w:val="32"/>
        </w:rPr>
        <w:t>适时将产品碳足迹相关要求纳入政府采购需求标准。引导试点企业在产品包装、宣传材料中展示碳足迹信息，推动企业加大碳足迹较低产品的采购和推广应用力度，带动上下游企业加强碳足迹管理，推动供应链协同减碳。（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市生态环境局、市财政局、</w:t>
      </w:r>
      <w:r w:rsidRPr="006A6A4D">
        <w:rPr>
          <w:rFonts w:ascii="仿宋_GB2312" w:eastAsia="仿宋_GB2312" w:hAnsi="仿宋" w:cs="仿宋" w:hint="eastAsia"/>
          <w:kern w:val="2"/>
          <w:sz w:val="32"/>
          <w:szCs w:val="32"/>
        </w:rPr>
        <w:t>市工业和</w:t>
      </w:r>
      <w:proofErr w:type="gramStart"/>
      <w:r w:rsidRPr="006A6A4D">
        <w:rPr>
          <w:rFonts w:ascii="仿宋_GB2312" w:eastAsia="仿宋_GB2312" w:hAnsi="仿宋" w:cs="仿宋" w:hint="eastAsia"/>
          <w:kern w:val="2"/>
          <w:sz w:val="32"/>
          <w:szCs w:val="32"/>
        </w:rPr>
        <w:t>信息化局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依职责</w:t>
      </w:r>
      <w:proofErr w:type="gramEnd"/>
      <w:r>
        <w:rPr>
          <w:rFonts w:ascii="仿宋_GB2312" w:eastAsia="仿宋_GB2312" w:hAnsi="仿宋" w:cs="仿宋" w:hint="eastAsia"/>
          <w:kern w:val="2"/>
          <w:sz w:val="32"/>
          <w:szCs w:val="32"/>
        </w:rPr>
        <w:t>落实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</w:p>
    <w:p w14:paraId="0136DD64" w14:textId="280C3BF5" w:rsidR="00834FC1" w:rsidRDefault="00805B48">
      <w:pPr>
        <w:pStyle w:val="a9"/>
        <w:ind w:left="0" w:firstLine="643"/>
        <w:contextualSpacing w:val="0"/>
        <w:rPr>
          <w:rFonts w:ascii="仿宋_GB2312" w:eastAsia="仿宋_GB2312" w:hAnsi="仿宋" w:cs="仿宋"/>
          <w:sz w:val="32"/>
          <w:szCs w:val="32"/>
        </w:rPr>
      </w:pPr>
      <w:bookmarkStart w:id="0" w:name="OLE_LINK1"/>
      <w:r>
        <w:rPr>
          <w:rFonts w:ascii="仿宋_GB2312" w:eastAsia="仿宋_GB2312" w:hAnsi="仿宋" w:cs="仿宋" w:hint="eastAsia"/>
          <w:b/>
          <w:bCs/>
          <w:sz w:val="32"/>
          <w:szCs w:val="32"/>
        </w:rPr>
        <w:t>2.支持产品碳足迹标识认证在绿色金融领域的应用。</w:t>
      </w:r>
      <w:r w:rsidR="006E14BE" w:rsidRPr="006E14BE">
        <w:rPr>
          <w:rFonts w:ascii="仿宋_GB2312" w:eastAsia="仿宋_GB2312" w:hAnsi="仿宋" w:cs="仿宋" w:hint="eastAsia"/>
          <w:sz w:val="32"/>
          <w:szCs w:val="32"/>
        </w:rPr>
        <w:t>鼓励金融机构优化绿色低碳转型领域授信管理，探索建立生</w:t>
      </w:r>
      <w:r w:rsidR="006E14BE" w:rsidRPr="006E14BE">
        <w:rPr>
          <w:rFonts w:ascii="仿宋_GB2312" w:eastAsia="仿宋_GB2312" w:hAnsi="仿宋" w:cs="仿宋" w:hint="eastAsia"/>
          <w:sz w:val="32"/>
          <w:szCs w:val="32"/>
        </w:rPr>
        <w:lastRenderedPageBreak/>
        <w:t>态信用行为激励机制，将企业降碳、减污、</w:t>
      </w:r>
      <w:proofErr w:type="gramStart"/>
      <w:r w:rsidR="006E14BE" w:rsidRPr="006E14BE">
        <w:rPr>
          <w:rFonts w:ascii="仿宋_GB2312" w:eastAsia="仿宋_GB2312" w:hAnsi="仿宋" w:cs="仿宋" w:hint="eastAsia"/>
          <w:sz w:val="32"/>
          <w:szCs w:val="32"/>
        </w:rPr>
        <w:t>扩绿等</w:t>
      </w:r>
      <w:proofErr w:type="gramEnd"/>
      <w:r w:rsidR="006E14BE" w:rsidRPr="006E14BE">
        <w:rPr>
          <w:rFonts w:ascii="仿宋_GB2312" w:eastAsia="仿宋_GB2312" w:hAnsi="仿宋" w:cs="仿宋" w:hint="eastAsia"/>
          <w:sz w:val="32"/>
          <w:szCs w:val="32"/>
        </w:rPr>
        <w:t>表现作为贷款审批、额度测算、利率定价的重要参考因素，促进绿色金融与产品碳足迹管理深度融合。</w:t>
      </w:r>
      <w:r>
        <w:rPr>
          <w:rFonts w:ascii="仿宋_GB2312" w:eastAsia="仿宋_GB2312" w:hAnsi="仿宋" w:cs="仿宋" w:hint="eastAsia"/>
          <w:sz w:val="32"/>
          <w:szCs w:val="32"/>
        </w:rPr>
        <w:t>（中国人民银行天津分行、市生态环境局、市发展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改革委依职责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落实）</w:t>
      </w:r>
    </w:p>
    <w:bookmarkEnd w:id="0"/>
    <w:p w14:paraId="413ECB22" w14:textId="77777777" w:rsidR="00834FC1" w:rsidRDefault="00805B48">
      <w:pPr>
        <w:pStyle w:val="a9"/>
        <w:ind w:left="0" w:firstLine="643"/>
        <w:contextualSpacing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3.推动京津冀协同互认</w:t>
      </w:r>
      <w:r>
        <w:rPr>
          <w:rFonts w:ascii="仿宋_GB2312" w:eastAsia="仿宋_GB2312" w:hAnsi="仿宋" w:cs="仿宋" w:hint="eastAsia"/>
          <w:sz w:val="32"/>
          <w:szCs w:val="32"/>
        </w:rPr>
        <w:t>。深化京津冀协同发展机制应用，以碳足迹管理为纽带加强三地交流合作，结合我市产业发展特点，探索建立京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津冀碳足迹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标识认证结果互认制度，明确互认范围、流程等机制，推动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区域内碳足迹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管理经验互鉴，共同提升区域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产业链碳足迹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管理水平。（市市场监管委）</w:t>
      </w:r>
    </w:p>
    <w:p w14:paraId="42C460A8" w14:textId="77777777" w:rsidR="00834FC1" w:rsidRDefault="00805B48" w:rsidP="00076868">
      <w:pPr>
        <w:pStyle w:val="a9"/>
        <w:ind w:leftChars="27" w:left="57" w:firstLine="640"/>
        <w:contextualSpacing w:val="0"/>
        <w:outlineLvl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>四、保障措施</w:t>
      </w:r>
    </w:p>
    <w:p w14:paraId="6D331AC0" w14:textId="0AFBBC70" w:rsidR="00834FC1" w:rsidRDefault="00805B48">
      <w:pPr>
        <w:pStyle w:val="a9"/>
        <w:overflowPunct/>
        <w:topLinePunct w:val="0"/>
        <w:ind w:left="0" w:firstLine="643"/>
        <w:contextualSpacing w:val="0"/>
        <w:outlineLvl w:val="1"/>
        <w:rPr>
          <w:rFonts w:ascii="仿宋_GB2312" w:eastAsia="仿宋_GB2312" w:hAnsi="FZKTK--GBK1-0" w:cs="楷体_GB2312" w:hint="eastAsia"/>
          <w:b/>
          <w:color w:val="000000"/>
          <w:sz w:val="32"/>
          <w:szCs w:val="32"/>
        </w:rPr>
      </w:pPr>
      <w:r>
        <w:rPr>
          <w:rStyle w:val="fontstyle01"/>
          <w:rFonts w:ascii="仿宋_GB2312" w:eastAsia="仿宋_GB2312" w:cs="楷体_GB2312" w:hint="eastAsia"/>
          <w:b/>
        </w:rPr>
        <w:t>（一）</w:t>
      </w:r>
      <w:r w:rsidR="00707119">
        <w:rPr>
          <w:rStyle w:val="fontstyle01"/>
          <w:rFonts w:ascii="仿宋_GB2312" w:eastAsia="仿宋_GB2312" w:cs="楷体_GB2312" w:hint="eastAsia"/>
          <w:b/>
        </w:rPr>
        <w:t>加强</w:t>
      </w:r>
      <w:r>
        <w:rPr>
          <w:rStyle w:val="fontstyle01"/>
          <w:rFonts w:ascii="仿宋_GB2312" w:eastAsia="仿宋_GB2312" w:cs="楷体_GB2312" w:hint="eastAsia"/>
          <w:b/>
        </w:rPr>
        <w:t>统筹协调</w:t>
      </w:r>
      <w:r>
        <w:rPr>
          <w:rStyle w:val="fontstyle01"/>
          <w:rFonts w:ascii="仿宋_GB2312" w:eastAsia="仿宋_GB2312" w:hAnsi="MS Mincho" w:cs="MS Mincho" w:hint="eastAsia"/>
          <w:b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各部门应加强统筹协作，定期会商解决试点工作中的重点难点问题，确保各项任务有序衔接、落地见效。</w:t>
      </w:r>
      <w:r>
        <w:rPr>
          <w:rFonts w:ascii="MS Mincho" w:eastAsia="MS Mincho" w:hAnsi="MS Mincho" w:cs="MS Mincho" w:hint="eastAsia"/>
          <w:sz w:val="32"/>
          <w:szCs w:val="32"/>
        </w:rPr>
        <w:t>​</w:t>
      </w:r>
    </w:p>
    <w:p w14:paraId="2CEE46CB" w14:textId="14BA6CE1" w:rsidR="00954F3D" w:rsidRDefault="00805B48">
      <w:pPr>
        <w:pStyle w:val="a9"/>
        <w:overflowPunct/>
        <w:topLinePunct w:val="0"/>
        <w:ind w:left="0" w:firstLine="643"/>
        <w:contextualSpacing w:val="0"/>
        <w:outlineLvl w:val="1"/>
        <w:rPr>
          <w:rFonts w:ascii="仿宋_GB2312" w:eastAsia="仿宋_GB2312" w:hAnsi="仿宋" w:cs="仿宋"/>
          <w:sz w:val="32"/>
          <w:szCs w:val="32"/>
        </w:rPr>
      </w:pPr>
      <w:r>
        <w:rPr>
          <w:rStyle w:val="fontstyle01"/>
          <w:rFonts w:ascii="仿宋_GB2312" w:eastAsia="仿宋_GB2312" w:cs="楷体_GB2312" w:hint="eastAsia"/>
          <w:b/>
        </w:rPr>
        <w:t>（二）加大政策支持</w:t>
      </w:r>
      <w:r>
        <w:rPr>
          <w:rStyle w:val="fontstyle01"/>
          <w:rFonts w:ascii="仿宋_GB2312" w:eastAsia="仿宋_GB2312" w:hAnsi="Times New Roman" w:hint="eastAsia"/>
          <w:b/>
        </w:rPr>
        <w:t>。</w:t>
      </w:r>
      <w:bookmarkStart w:id="1" w:name="_GoBack"/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推动将碳足迹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标识认证实施情况纳入低（零）碳企业（园区）、绿色工厂等评价指标体系</w:t>
      </w:r>
      <w:r w:rsidR="00361AEA">
        <w:rPr>
          <w:rFonts w:ascii="仿宋_GB2312" w:eastAsia="仿宋_GB2312" w:hAnsi="仿宋" w:cs="仿宋" w:hint="eastAsia"/>
          <w:sz w:val="32"/>
          <w:szCs w:val="32"/>
        </w:rPr>
        <w:t>，</w:t>
      </w:r>
      <w:bookmarkEnd w:id="1"/>
      <w:r w:rsidR="00361AEA">
        <w:rPr>
          <w:rFonts w:ascii="仿宋_GB2312" w:eastAsia="仿宋_GB2312" w:hAnsi="仿宋" w:cs="仿宋" w:hint="eastAsia"/>
          <w:sz w:val="32"/>
          <w:szCs w:val="32"/>
        </w:rPr>
        <w:t>推动企业节能降碳。</w:t>
      </w:r>
    </w:p>
    <w:p w14:paraId="67346366" w14:textId="4EEFA783" w:rsidR="00834FC1" w:rsidRDefault="00805B48" w:rsidP="00954F3D">
      <w:pPr>
        <w:pStyle w:val="a9"/>
        <w:overflowPunct/>
        <w:topLinePunct w:val="0"/>
        <w:ind w:left="0" w:firstLine="643"/>
        <w:contextualSpacing w:val="0"/>
        <w:outlineLvl w:val="1"/>
        <w:rPr>
          <w:rFonts w:ascii="仿宋_GB2312" w:eastAsia="仿宋_GB2312" w:hAnsi="黑体"/>
          <w:sz w:val="32"/>
          <w:szCs w:val="32"/>
        </w:rPr>
      </w:pPr>
      <w:r>
        <w:rPr>
          <w:rStyle w:val="fontstyle01"/>
          <w:rFonts w:ascii="仿宋_GB2312" w:eastAsia="仿宋_GB2312" w:cs="楷体_GB2312" w:hint="eastAsia"/>
          <w:b/>
        </w:rPr>
        <w:t>（三）深化宣传推广</w:t>
      </w:r>
      <w:r>
        <w:rPr>
          <w:rStyle w:val="fontstyle01"/>
          <w:rFonts w:ascii="MS Mincho" w:hAnsi="MS Mincho" w:cs="MS Mincho" w:hint="eastAsia"/>
          <w:b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加强碳足迹相关政策解读和绿色低碳理念宣传教育。通过展示成功案例、</w:t>
      </w:r>
      <w:r w:rsidR="00707119">
        <w:rPr>
          <w:rFonts w:ascii="仿宋_GB2312" w:eastAsia="仿宋_GB2312" w:hAnsi="仿宋" w:cs="仿宋" w:hint="eastAsia"/>
          <w:sz w:val="32"/>
          <w:szCs w:val="32"/>
        </w:rPr>
        <w:t>丰富</w:t>
      </w:r>
      <w:r>
        <w:rPr>
          <w:rFonts w:ascii="仿宋_GB2312" w:eastAsia="仿宋_GB2312" w:hAnsi="仿宋" w:cs="仿宋" w:hint="eastAsia"/>
          <w:sz w:val="32"/>
          <w:szCs w:val="32"/>
        </w:rPr>
        <w:t>应用场景等方式，提升碳足迹标识认证的社会影响力，引导全社会形成关注、支持低碳发展的良好氛围。</w:t>
      </w:r>
    </w:p>
    <w:sectPr w:rsidR="00834FC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F230AAF-097C-440F-9DA9-7BF973FAC652}"/>
    <w:embedBold r:id="rId2" w:subsetted="1" w:fontKey="{9EF1B040-5AE5-4B88-897E-83F84435B3F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K--GBK1-0">
    <w:altName w:val="Segoe Print"/>
    <w:charset w:val="00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A22742F-1529-4AF1-9565-7EBB36E95A3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1DFF6A8-FD23-44E6-9EFD-4F93A39D934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5E5982F6-AA33-4E6F-B1D1-7D9F2FA28883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6" w:subsetted="1" w:fontKey="{CD539A7A-B8E4-462A-9759-B5B0ABFC7F6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8FC6"/>
    <w:multiLevelType w:val="singleLevel"/>
    <w:tmpl w:val="46DB8F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46"/>
    <w:rsid w:val="00061641"/>
    <w:rsid w:val="00062412"/>
    <w:rsid w:val="00076868"/>
    <w:rsid w:val="0018433D"/>
    <w:rsid w:val="00197D6C"/>
    <w:rsid w:val="002021C3"/>
    <w:rsid w:val="002728C9"/>
    <w:rsid w:val="00291746"/>
    <w:rsid w:val="0029193D"/>
    <w:rsid w:val="002F1BF6"/>
    <w:rsid w:val="002F7405"/>
    <w:rsid w:val="00361AEA"/>
    <w:rsid w:val="003D00D2"/>
    <w:rsid w:val="003F3AD3"/>
    <w:rsid w:val="004E43F7"/>
    <w:rsid w:val="00502729"/>
    <w:rsid w:val="00526BB5"/>
    <w:rsid w:val="005651F1"/>
    <w:rsid w:val="006A38C2"/>
    <w:rsid w:val="006A6A4D"/>
    <w:rsid w:val="006B0EDB"/>
    <w:rsid w:val="006E14BE"/>
    <w:rsid w:val="00707119"/>
    <w:rsid w:val="007634E1"/>
    <w:rsid w:val="00805B48"/>
    <w:rsid w:val="00815CD8"/>
    <w:rsid w:val="00834FC1"/>
    <w:rsid w:val="008A321E"/>
    <w:rsid w:val="008B609B"/>
    <w:rsid w:val="00954F3D"/>
    <w:rsid w:val="009D4AF9"/>
    <w:rsid w:val="00A24FEF"/>
    <w:rsid w:val="00A900E2"/>
    <w:rsid w:val="00A91500"/>
    <w:rsid w:val="00AF250B"/>
    <w:rsid w:val="00B34BE5"/>
    <w:rsid w:val="00B55B83"/>
    <w:rsid w:val="00B567C8"/>
    <w:rsid w:val="00B65AEF"/>
    <w:rsid w:val="00B94FD9"/>
    <w:rsid w:val="00BC58FD"/>
    <w:rsid w:val="00BE36F3"/>
    <w:rsid w:val="00C9139E"/>
    <w:rsid w:val="00CC665B"/>
    <w:rsid w:val="00CC7037"/>
    <w:rsid w:val="00D35FD2"/>
    <w:rsid w:val="00D85099"/>
    <w:rsid w:val="00DB4904"/>
    <w:rsid w:val="00E010CE"/>
    <w:rsid w:val="00F215E9"/>
    <w:rsid w:val="00F27A5B"/>
    <w:rsid w:val="00FA7446"/>
    <w:rsid w:val="00FC739D"/>
    <w:rsid w:val="00FD13E0"/>
    <w:rsid w:val="01E84818"/>
    <w:rsid w:val="0D1E3FC1"/>
    <w:rsid w:val="18F134C1"/>
    <w:rsid w:val="20A67AF7"/>
    <w:rsid w:val="2BF331A6"/>
    <w:rsid w:val="40456BA0"/>
    <w:rsid w:val="408F0279"/>
    <w:rsid w:val="456914B1"/>
    <w:rsid w:val="45AE4E72"/>
    <w:rsid w:val="58116A59"/>
    <w:rsid w:val="6E650D74"/>
    <w:rsid w:val="7034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overflowPunct w:val="0"/>
      <w:topLinePunct/>
      <w:spacing w:before="160" w:after="80"/>
      <w:ind w:firstLineChars="200" w:firstLine="880"/>
      <w:outlineLvl w:val="1"/>
    </w:pPr>
    <w:rPr>
      <w:rFonts w:ascii="等线 Light" w:eastAsia="等线 Light" w:hAnsi="等线 Light" w:cs="Times New Roman"/>
      <w:color w:val="2F549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overflowPunct w:val="0"/>
      <w:topLinePunct/>
      <w:autoSpaceDE w:val="0"/>
      <w:autoSpaceDN w:val="0"/>
      <w:ind w:firstLineChars="200" w:firstLine="880"/>
      <w:jc w:val="center"/>
    </w:pPr>
    <w:rPr>
      <w:rFonts w:ascii="仿宋_GB2312" w:eastAsia="仿宋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opLinePunct/>
      <w:ind w:firstLineChars="200" w:firstLine="88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Normal (Web)"/>
    <w:basedOn w:val="a"/>
    <w:qFormat/>
    <w:pPr>
      <w:overflowPunct w:val="0"/>
      <w:topLinePunct/>
      <w:spacing w:beforeAutospacing="1" w:afterAutospacing="1"/>
      <w:ind w:firstLineChars="200" w:firstLine="880"/>
      <w:jc w:val="left"/>
    </w:pPr>
    <w:rPr>
      <w:rFonts w:eastAsia="仿宋" w:cs="Times New Roman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2Char">
    <w:name w:val="标题 2 Char"/>
    <w:basedOn w:val="a0"/>
    <w:link w:val="2"/>
    <w:qFormat/>
    <w:rPr>
      <w:rFonts w:ascii="等线 Light" w:eastAsia="等线 Light" w:hAnsi="等线 Light" w:cs="Times New Roman"/>
      <w:color w:val="2F5496"/>
      <w:sz w:val="40"/>
      <w:szCs w:val="40"/>
    </w:rPr>
  </w:style>
  <w:style w:type="character" w:customStyle="1" w:styleId="Char">
    <w:name w:val="正文文本 Char"/>
    <w:basedOn w:val="a0"/>
    <w:link w:val="a3"/>
    <w:qFormat/>
    <w:rPr>
      <w:rFonts w:ascii="仿宋_GB2312" w:eastAsia="仿宋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paragraph" w:styleId="a9">
    <w:name w:val="List Paragraph"/>
    <w:basedOn w:val="a"/>
    <w:qFormat/>
    <w:pPr>
      <w:overflowPunct w:val="0"/>
      <w:topLinePunct/>
      <w:ind w:left="720" w:firstLineChars="200" w:firstLine="880"/>
      <w:contextualSpacing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qFormat/>
    <w:rPr>
      <w:rFonts w:ascii="FZKTK--GBK1-0" w:hAnsi="FZKTK--GBK1-0"/>
      <w:color w:val="000000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overflowPunct w:val="0"/>
      <w:topLinePunct/>
      <w:spacing w:before="160" w:after="80"/>
      <w:ind w:firstLineChars="200" w:firstLine="880"/>
      <w:outlineLvl w:val="1"/>
    </w:pPr>
    <w:rPr>
      <w:rFonts w:ascii="等线 Light" w:eastAsia="等线 Light" w:hAnsi="等线 Light" w:cs="Times New Roman"/>
      <w:color w:val="2F549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overflowPunct w:val="0"/>
      <w:topLinePunct/>
      <w:autoSpaceDE w:val="0"/>
      <w:autoSpaceDN w:val="0"/>
      <w:ind w:firstLineChars="200" w:firstLine="880"/>
      <w:jc w:val="center"/>
    </w:pPr>
    <w:rPr>
      <w:rFonts w:ascii="仿宋_GB2312" w:eastAsia="仿宋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opLinePunct/>
      <w:ind w:firstLineChars="200" w:firstLine="88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Normal (Web)"/>
    <w:basedOn w:val="a"/>
    <w:qFormat/>
    <w:pPr>
      <w:overflowPunct w:val="0"/>
      <w:topLinePunct/>
      <w:spacing w:beforeAutospacing="1" w:afterAutospacing="1"/>
      <w:ind w:firstLineChars="200" w:firstLine="880"/>
      <w:jc w:val="left"/>
    </w:pPr>
    <w:rPr>
      <w:rFonts w:eastAsia="仿宋" w:cs="Times New Roman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2Char">
    <w:name w:val="标题 2 Char"/>
    <w:basedOn w:val="a0"/>
    <w:link w:val="2"/>
    <w:qFormat/>
    <w:rPr>
      <w:rFonts w:ascii="等线 Light" w:eastAsia="等线 Light" w:hAnsi="等线 Light" w:cs="Times New Roman"/>
      <w:color w:val="2F5496"/>
      <w:sz w:val="40"/>
      <w:szCs w:val="40"/>
    </w:rPr>
  </w:style>
  <w:style w:type="character" w:customStyle="1" w:styleId="Char">
    <w:name w:val="正文文本 Char"/>
    <w:basedOn w:val="a0"/>
    <w:link w:val="a3"/>
    <w:qFormat/>
    <w:rPr>
      <w:rFonts w:ascii="仿宋_GB2312" w:eastAsia="仿宋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paragraph" w:styleId="a9">
    <w:name w:val="List Paragraph"/>
    <w:basedOn w:val="a"/>
    <w:qFormat/>
    <w:pPr>
      <w:overflowPunct w:val="0"/>
      <w:topLinePunct/>
      <w:ind w:left="720" w:firstLineChars="200" w:firstLine="880"/>
      <w:contextualSpacing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qFormat/>
    <w:rPr>
      <w:rFonts w:ascii="FZKTK--GBK1-0" w:hAnsi="FZKTK--GBK1-0"/>
      <w:color w:val="000000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7E08-C28D-46C1-9BA1-4FC355B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2421</Words>
  <Characters>61</Characters>
  <Application>Microsoft Office Word</Application>
  <DocSecurity>0</DocSecurity>
  <Lines>1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2025-08-20T02:36:00Z</cp:lastPrinted>
  <dcterms:created xsi:type="dcterms:W3CDTF">2025-08-19T07:51:00Z</dcterms:created>
  <dcterms:modified xsi:type="dcterms:W3CDTF">2025-08-20T09:32:00Z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eyJoZGlkIjoiNGZlMzI1M2MzNGM0YWYwMmNhZjMwZWUwNjEzNDhmZTgiLCJ1c2VySWQiOiI2MTQxMzEzNjMifQ==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C857211EDEF5453DA9800C1A9EF5025E_13</vt:lpwstr>
  </property>
</Properties>
</file>